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FB" w:rsidRDefault="009619FB" w:rsidP="009619FB">
      <w:pPr>
        <w:spacing w:after="0" w:line="240" w:lineRule="auto"/>
        <w:contextualSpacing/>
        <w:jc w:val="center"/>
        <w:rPr>
          <w:rFonts w:ascii="inherit" w:eastAsia="Times New Roman" w:hAnsi="inherit"/>
          <w:b/>
          <w:bCs/>
          <w:color w:val="303030"/>
          <w:sz w:val="24"/>
          <w:szCs w:val="24"/>
          <w:lang w:eastAsia="ru-RU"/>
        </w:rPr>
      </w:pPr>
    </w:p>
    <w:p w:rsidR="009619FB" w:rsidRPr="00431ED4" w:rsidRDefault="009619FB" w:rsidP="009619FB">
      <w:pPr>
        <w:spacing w:after="0"/>
        <w:rPr>
          <w:rFonts w:ascii="Franklin Gothic Medium" w:hAnsi="Franklin Gothic Medium" w:cs="David"/>
        </w:rPr>
      </w:pPr>
      <w:r w:rsidRPr="00A965B9">
        <w:rPr>
          <w:rFonts w:ascii="Franklin Gothic Medium" w:hAnsi="Franklin Gothic Medium"/>
        </w:rPr>
        <w:t xml:space="preserve">                                         </w:t>
      </w:r>
      <w:r w:rsidRPr="00431ED4">
        <w:rPr>
          <w:rFonts w:ascii="Franklin Gothic Medium" w:hAnsi="Franklin Gothic Medium" w:cs="David"/>
        </w:rPr>
        <w:t>Общероссийская общественная организация</w:t>
      </w:r>
    </w:p>
    <w:p w:rsidR="009619FB" w:rsidRPr="00431ED4" w:rsidRDefault="009619FB" w:rsidP="009619FB">
      <w:pPr>
        <w:spacing w:after="0"/>
        <w:rPr>
          <w:rFonts w:ascii="Franklin Gothic Medium" w:hAnsi="Franklin Gothic Medium" w:cs="David"/>
        </w:rPr>
      </w:pPr>
      <w:r w:rsidRPr="00431ED4">
        <w:rPr>
          <w:rFonts w:ascii="Franklin Gothic Medium" w:hAnsi="Franklin Gothic Medium" w:cs="David"/>
        </w:rPr>
        <w:t xml:space="preserve">           «Российский союз бывших несовершеннолетних узников фашистских концлагерей»</w:t>
      </w:r>
    </w:p>
    <w:p w:rsidR="009619FB" w:rsidRDefault="009619FB" w:rsidP="009619FB">
      <w:pPr>
        <w:framePr w:w="5989" w:h="468" w:hRule="exact" w:wrap="none" w:vAnchor="page" w:hAnchor="page" w:x="3264" w:y="1855"/>
        <w:spacing w:after="0" w:line="235" w:lineRule="exact"/>
        <w:ind w:left="-1985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 w:rsidRPr="00594C65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                       </w:t>
      </w:r>
    </w:p>
    <w:p w:rsidR="009619FB" w:rsidRPr="00594C65" w:rsidRDefault="009619FB" w:rsidP="009619FB">
      <w:pPr>
        <w:framePr w:w="5989" w:h="468" w:hRule="exact" w:wrap="none" w:vAnchor="page" w:hAnchor="page" w:x="3264" w:y="1855"/>
        <w:spacing w:after="0" w:line="235" w:lineRule="exact"/>
        <w:ind w:left="-1985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                               </w:t>
      </w:r>
      <w:r w:rsidRPr="00594C65">
        <w:rPr>
          <w:rFonts w:ascii="Times New Roman" w:eastAsia="Times New Roman" w:hAnsi="Times New Roman"/>
          <w:b/>
          <w:spacing w:val="-3"/>
          <w:sz w:val="28"/>
          <w:szCs w:val="28"/>
        </w:rPr>
        <w:t>МОСКОВСКОЕ ГОРОДСКОЕ ОТДЕЛЕНИЕ</w:t>
      </w:r>
      <w:r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            </w:t>
      </w:r>
    </w:p>
    <w:p w:rsidR="009619FB" w:rsidRPr="00594C65" w:rsidRDefault="009619FB" w:rsidP="009619FB">
      <w:pPr>
        <w:framePr w:w="5989" w:h="468" w:hRule="exact" w:wrap="none" w:vAnchor="page" w:hAnchor="page" w:x="3264" w:y="1855"/>
        <w:spacing w:after="0" w:line="235" w:lineRule="exact"/>
        <w:ind w:left="-1985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</w:p>
    <w:p w:rsidR="009619FB" w:rsidRPr="00594C65" w:rsidRDefault="009619FB" w:rsidP="009619FB">
      <w:pPr>
        <w:framePr w:w="5989" w:h="468" w:hRule="exact" w:wrap="none" w:vAnchor="page" w:hAnchor="page" w:x="3264" w:y="1855"/>
        <w:spacing w:after="0" w:line="235" w:lineRule="exact"/>
        <w:ind w:left="-1985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 w:rsidRPr="00594C65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                             </w:t>
      </w:r>
    </w:p>
    <w:p w:rsidR="009619FB" w:rsidRPr="00594C65" w:rsidRDefault="009619FB" w:rsidP="009619FB">
      <w:pPr>
        <w:framePr w:w="5989" w:h="468" w:hRule="exact" w:wrap="none" w:vAnchor="page" w:hAnchor="page" w:x="3264" w:y="1855"/>
        <w:spacing w:after="0" w:line="235" w:lineRule="exact"/>
        <w:ind w:left="-1985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</w:p>
    <w:p w:rsidR="009619FB" w:rsidRPr="00594C65" w:rsidRDefault="009619FB" w:rsidP="009619FB">
      <w:pPr>
        <w:framePr w:w="5989" w:h="468" w:hRule="exact" w:wrap="none" w:vAnchor="page" w:hAnchor="page" w:x="3264" w:y="1855"/>
        <w:spacing w:after="0" w:line="235" w:lineRule="exact"/>
        <w:ind w:left="-1985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</w:p>
    <w:p w:rsidR="009619FB" w:rsidRPr="00594C65" w:rsidRDefault="009619FB" w:rsidP="009619FB">
      <w:pPr>
        <w:framePr w:w="5989" w:h="468" w:hRule="exact" w:wrap="none" w:vAnchor="page" w:hAnchor="page" w:x="3264" w:y="1855"/>
        <w:spacing w:after="0" w:line="235" w:lineRule="exact"/>
        <w:ind w:left="-1985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</w:p>
    <w:p w:rsidR="009619FB" w:rsidRPr="00594C65" w:rsidRDefault="009619FB" w:rsidP="009619FB">
      <w:pPr>
        <w:framePr w:w="5989" w:h="468" w:hRule="exact" w:wrap="none" w:vAnchor="page" w:hAnchor="page" w:x="3264" w:y="1855"/>
        <w:spacing w:after="0" w:line="235" w:lineRule="exact"/>
        <w:ind w:left="-1985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</w:p>
    <w:p w:rsidR="009619FB" w:rsidRPr="00594C65" w:rsidRDefault="009619FB" w:rsidP="009619FB">
      <w:pPr>
        <w:framePr w:w="5989" w:h="468" w:hRule="exact" w:wrap="none" w:vAnchor="page" w:hAnchor="page" w:x="3264" w:y="1855"/>
        <w:spacing w:after="0" w:line="235" w:lineRule="exact"/>
        <w:ind w:left="-1985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  <w:r w:rsidRPr="00594C65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М О С </w:t>
      </w:r>
      <w:proofErr w:type="gramStart"/>
      <w:r w:rsidRPr="00594C65">
        <w:rPr>
          <w:rFonts w:ascii="Times New Roman" w:eastAsia="Times New Roman" w:hAnsi="Times New Roman"/>
          <w:b/>
          <w:spacing w:val="-3"/>
          <w:sz w:val="28"/>
          <w:szCs w:val="28"/>
        </w:rPr>
        <w:t>К</w:t>
      </w:r>
      <w:proofErr w:type="gramEnd"/>
      <w:r w:rsidRPr="00594C65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 О В С К О Е  ГОРОДСКОЕ   ОТДЕЛЕНИЕ</w:t>
      </w:r>
    </w:p>
    <w:p w:rsidR="009619FB" w:rsidRPr="00594C65" w:rsidRDefault="009619FB" w:rsidP="009619FB">
      <w:pPr>
        <w:framePr w:w="5989" w:h="468" w:hRule="exact" w:wrap="none" w:vAnchor="page" w:hAnchor="page" w:x="3264" w:y="1855"/>
        <w:spacing w:after="0" w:line="235" w:lineRule="exact"/>
        <w:ind w:left="-1985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</w:p>
    <w:p w:rsidR="009619FB" w:rsidRPr="00594C65" w:rsidRDefault="009619FB" w:rsidP="009619FB">
      <w:pPr>
        <w:framePr w:w="5989" w:h="468" w:hRule="exact" w:wrap="none" w:vAnchor="page" w:hAnchor="page" w:x="3264" w:y="1855"/>
        <w:spacing w:after="0" w:line="235" w:lineRule="exact"/>
        <w:ind w:left="-1985"/>
        <w:jc w:val="center"/>
        <w:rPr>
          <w:rFonts w:ascii="Times New Roman" w:eastAsia="Times New Roman" w:hAnsi="Times New Roman"/>
          <w:b/>
          <w:spacing w:val="-3"/>
          <w:sz w:val="28"/>
          <w:szCs w:val="28"/>
        </w:rPr>
      </w:pPr>
    </w:p>
    <w:p w:rsidR="009619FB" w:rsidRPr="00594C65" w:rsidRDefault="009619FB" w:rsidP="009619FB">
      <w:pPr>
        <w:framePr w:w="5989" w:h="468" w:hRule="exact" w:wrap="none" w:vAnchor="page" w:hAnchor="page" w:x="3264" w:y="1855"/>
        <w:spacing w:after="0" w:line="331" w:lineRule="exact"/>
        <w:ind w:left="142"/>
        <w:jc w:val="center"/>
        <w:rPr>
          <w:rFonts w:ascii="Times New Roman" w:eastAsia="Times New Roman" w:hAnsi="Times New Roman"/>
          <w:b/>
          <w:bCs/>
          <w:i/>
          <w:iCs/>
          <w:spacing w:val="-8"/>
          <w:sz w:val="28"/>
          <w:szCs w:val="28"/>
        </w:rPr>
      </w:pPr>
      <w:r w:rsidRPr="00594C65">
        <w:rPr>
          <w:rFonts w:ascii="Times New Roman" w:eastAsia="Times New Roman" w:hAnsi="Times New Roman"/>
          <w:b/>
          <w:bCs/>
          <w:i/>
          <w:iCs/>
          <w:spacing w:val="-8"/>
          <w:sz w:val="28"/>
          <w:szCs w:val="28"/>
        </w:rPr>
        <w:t>(МГО «РСБНУ»)</w:t>
      </w:r>
    </w:p>
    <w:p w:rsidR="009619FB" w:rsidRPr="00594C65" w:rsidRDefault="009619FB" w:rsidP="009619FB">
      <w:pPr>
        <w:framePr w:w="5989" w:h="468" w:hRule="exact" w:wrap="none" w:vAnchor="page" w:hAnchor="page" w:x="3264" w:y="1855"/>
        <w:spacing w:after="0" w:line="331" w:lineRule="exact"/>
        <w:ind w:left="142"/>
        <w:jc w:val="center"/>
        <w:rPr>
          <w:rFonts w:ascii="Times New Roman" w:eastAsia="Times New Roman" w:hAnsi="Times New Roman"/>
          <w:b/>
          <w:bCs/>
          <w:i/>
          <w:iCs/>
          <w:spacing w:val="-8"/>
          <w:sz w:val="28"/>
          <w:szCs w:val="28"/>
        </w:rPr>
      </w:pPr>
    </w:p>
    <w:p w:rsidR="009619FB" w:rsidRDefault="009619FB" w:rsidP="009619FB">
      <w:pPr>
        <w:spacing w:after="0"/>
        <w:rPr>
          <w:rFonts w:ascii="Franklin Gothic Demi Cond" w:hAnsi="Franklin Gothic Demi Cond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84074</wp:posOffset>
            </wp:positionH>
            <wp:positionV relativeFrom="paragraph">
              <wp:posOffset>86487</wp:posOffset>
            </wp:positionV>
            <wp:extent cx="685673" cy="901065"/>
            <wp:effectExtent l="57150" t="19050" r="19177" b="0"/>
            <wp:wrapSquare wrapText="bothSides"/>
            <wp:docPr id="2" name="Рисунок 1" descr="C:\Users\Зинаида\Pictures\2014-08-13 малыш\малыш 00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Зинаида\Pictures\2014-08-13 малыш\малыш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/>
                      </a:extLst>
                    </a:blip>
                    <a:srcRect l="1535" t="-1825" r="70244" b="66276"/>
                    <a:stretch/>
                  </pic:blipFill>
                  <pic:spPr bwMode="auto">
                    <a:xfrm>
                      <a:off x="0" y="0"/>
                      <a:ext cx="685673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 contourW="12700">
                      <a:contourClr>
                        <a:sysClr val="windowText" lastClr="000000"/>
                      </a:contourClr>
                    </a:sp3d>
                    <a:extLst>
                      <a:ext uri="{53640926-AAD7-44D8-BBD7-CCE9431645EC}"/>
                    </a:extLst>
                  </pic:spPr>
                </pic:pic>
              </a:graphicData>
            </a:graphic>
          </wp:anchor>
        </w:drawing>
      </w:r>
    </w:p>
    <w:p w:rsidR="009619FB" w:rsidRPr="00B04545" w:rsidRDefault="009619FB" w:rsidP="009619FB">
      <w:pPr>
        <w:spacing w:after="0" w:line="240" w:lineRule="auto"/>
        <w:ind w:firstLine="360"/>
        <w:rPr>
          <w:rFonts w:eastAsia="Times New Roman"/>
          <w:b/>
          <w:bCs/>
          <w:lang w:eastAsia="ru-RU"/>
        </w:rPr>
      </w:pPr>
    </w:p>
    <w:p w:rsidR="009619FB" w:rsidRPr="00A965B9" w:rsidRDefault="009619FB" w:rsidP="009619FB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spacing w:val="-3"/>
          <w:sz w:val="19"/>
          <w:szCs w:val="19"/>
        </w:rPr>
      </w:pPr>
      <w:r w:rsidRPr="00B04545">
        <w:rPr>
          <w:rFonts w:eastAsia="Times New Roman"/>
          <w:b/>
          <w:bCs/>
          <w:lang w:eastAsia="ru-RU"/>
        </w:rPr>
        <w:t xml:space="preserve">              </w:t>
      </w:r>
      <w:r w:rsidRPr="00594C65">
        <w:rPr>
          <w:rFonts w:ascii="Times New Roman" w:eastAsia="Times New Roman" w:hAnsi="Times New Roman"/>
          <w:b/>
          <w:bCs/>
          <w:spacing w:val="-3"/>
          <w:sz w:val="19"/>
          <w:szCs w:val="19"/>
        </w:rPr>
        <w:t xml:space="preserve">            </w:t>
      </w:r>
    </w:p>
    <w:p w:rsidR="009619FB" w:rsidRPr="00594C65" w:rsidRDefault="009619FB" w:rsidP="009619FB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spacing w:val="-3"/>
          <w:sz w:val="24"/>
          <w:szCs w:val="24"/>
        </w:rPr>
      </w:pPr>
      <w:r w:rsidRPr="00F82D7A">
        <w:rPr>
          <w:rFonts w:ascii="Times New Roman" w:eastAsia="Times New Roman" w:hAnsi="Times New Roman"/>
          <w:b/>
          <w:bCs/>
          <w:spacing w:val="-3"/>
          <w:sz w:val="19"/>
          <w:szCs w:val="19"/>
        </w:rPr>
        <w:t xml:space="preserve">                            </w:t>
      </w:r>
      <w:r>
        <w:rPr>
          <w:rFonts w:ascii="Times New Roman" w:eastAsia="Times New Roman" w:hAnsi="Times New Roman"/>
          <w:b/>
          <w:bCs/>
          <w:spacing w:val="-3"/>
          <w:sz w:val="19"/>
          <w:szCs w:val="19"/>
        </w:rPr>
        <w:t xml:space="preserve">       </w:t>
      </w:r>
      <w:r w:rsidRPr="00F82D7A">
        <w:rPr>
          <w:rFonts w:ascii="Times New Roman" w:eastAsia="Times New Roman" w:hAnsi="Times New Roman"/>
          <w:b/>
          <w:bCs/>
          <w:spacing w:val="-3"/>
          <w:sz w:val="19"/>
          <w:szCs w:val="19"/>
        </w:rPr>
        <w:t xml:space="preserve">   </w:t>
      </w:r>
      <w:r w:rsidRPr="00594C65">
        <w:rPr>
          <w:rFonts w:ascii="Times New Roman" w:eastAsia="Times New Roman" w:hAnsi="Times New Roman"/>
          <w:b/>
          <w:bCs/>
          <w:spacing w:val="-3"/>
          <w:sz w:val="19"/>
          <w:szCs w:val="19"/>
        </w:rPr>
        <w:t xml:space="preserve"> </w:t>
      </w:r>
      <w:r w:rsidRPr="00594C65">
        <w:rPr>
          <w:rFonts w:ascii="Times New Roman" w:eastAsia="Times New Roman" w:hAnsi="Times New Roman"/>
          <w:b/>
          <w:bCs/>
          <w:spacing w:val="-3"/>
          <w:sz w:val="24"/>
          <w:szCs w:val="24"/>
        </w:rPr>
        <w:t>МГО «РСБНУ»</w:t>
      </w:r>
    </w:p>
    <w:p w:rsidR="009619FB" w:rsidRPr="00594C65" w:rsidRDefault="009619FB" w:rsidP="009619FB">
      <w:pPr>
        <w:spacing w:after="0" w:line="240" w:lineRule="auto"/>
        <w:ind w:left="-176"/>
        <w:rPr>
          <w:rFonts w:ascii="Times New Roman" w:eastAsia="Times New Roman" w:hAnsi="Times New Roman"/>
          <w:b/>
          <w:spacing w:val="-3"/>
          <w:sz w:val="19"/>
          <w:szCs w:val="19"/>
        </w:rPr>
      </w:pPr>
    </w:p>
    <w:p w:rsidR="009619FB" w:rsidRPr="00594C65" w:rsidRDefault="009619FB" w:rsidP="009619FB">
      <w:pPr>
        <w:spacing w:after="0" w:line="240" w:lineRule="auto"/>
        <w:ind w:left="-176"/>
        <w:rPr>
          <w:rFonts w:ascii="Times New Roman" w:eastAsia="Times New Roman" w:hAnsi="Times New Roman"/>
          <w:b/>
          <w:spacing w:val="-3"/>
          <w:sz w:val="18"/>
          <w:szCs w:val="18"/>
        </w:rPr>
      </w:pPr>
      <w:r w:rsidRPr="00594C65">
        <w:rPr>
          <w:rFonts w:ascii="Times New Roman" w:eastAsia="Times New Roman" w:hAnsi="Times New Roman"/>
          <w:b/>
          <w:spacing w:val="-3"/>
          <w:sz w:val="18"/>
          <w:szCs w:val="18"/>
        </w:rPr>
        <w:t xml:space="preserve">Гоголевский бульвар, д.4,  г. Москва, 119019     </w:t>
      </w:r>
      <w:r>
        <w:rPr>
          <w:rFonts w:ascii="Times New Roman" w:eastAsia="Times New Roman" w:hAnsi="Times New Roman"/>
          <w:b/>
          <w:spacing w:val="-3"/>
          <w:sz w:val="18"/>
          <w:szCs w:val="18"/>
        </w:rPr>
        <w:t xml:space="preserve">                       </w:t>
      </w:r>
      <w:r w:rsidRPr="00594C65">
        <w:rPr>
          <w:rFonts w:ascii="Times New Roman" w:eastAsia="Times New Roman" w:hAnsi="Times New Roman"/>
          <w:b/>
          <w:spacing w:val="-3"/>
          <w:sz w:val="16"/>
          <w:szCs w:val="16"/>
          <w:lang w:val="en-US"/>
        </w:rPr>
        <w:t>E</w:t>
      </w:r>
      <w:r w:rsidRPr="00594C65">
        <w:rPr>
          <w:rFonts w:ascii="Times New Roman" w:eastAsia="Times New Roman" w:hAnsi="Times New Roman"/>
          <w:b/>
          <w:spacing w:val="-3"/>
          <w:sz w:val="16"/>
          <w:szCs w:val="16"/>
        </w:rPr>
        <w:t>-</w:t>
      </w:r>
      <w:r w:rsidRPr="00594C65">
        <w:rPr>
          <w:rFonts w:ascii="Times New Roman" w:eastAsia="Times New Roman" w:hAnsi="Times New Roman"/>
          <w:b/>
          <w:spacing w:val="-3"/>
          <w:sz w:val="16"/>
          <w:szCs w:val="16"/>
          <w:lang w:val="en-US"/>
        </w:rPr>
        <w:t>mail</w:t>
      </w:r>
      <w:r w:rsidRPr="00594C65">
        <w:rPr>
          <w:rFonts w:ascii="Times New Roman" w:eastAsia="Times New Roman" w:hAnsi="Times New Roman"/>
          <w:b/>
          <w:spacing w:val="-3"/>
          <w:sz w:val="18"/>
          <w:szCs w:val="18"/>
        </w:rPr>
        <w:t>:</w:t>
      </w:r>
      <w:r w:rsidRPr="00F82D7A">
        <w:rPr>
          <w:rFonts w:ascii="Times New Roman" w:eastAsia="Times New Roman" w:hAnsi="Times New Roman"/>
          <w:b/>
          <w:spacing w:val="-3"/>
          <w:sz w:val="18"/>
          <w:szCs w:val="18"/>
        </w:rPr>
        <w:t xml:space="preserve">  </w:t>
      </w:r>
      <w:hyperlink r:id="rId6" w:history="1">
        <w:r w:rsidRPr="00594C65">
          <w:rPr>
            <w:rFonts w:ascii="Times New Roman" w:eastAsia="Times New Roman" w:hAnsi="Times New Roman"/>
            <w:b/>
            <w:spacing w:val="-3"/>
            <w:sz w:val="18"/>
            <w:szCs w:val="18"/>
            <w:u w:val="single"/>
            <w:lang w:val="en-US"/>
          </w:rPr>
          <w:t>z</w:t>
        </w:r>
        <w:r w:rsidRPr="00A8537D">
          <w:rPr>
            <w:rFonts w:ascii="Times New Roman" w:eastAsia="Times New Roman" w:hAnsi="Times New Roman"/>
            <w:b/>
            <w:spacing w:val="-3"/>
            <w:sz w:val="18"/>
            <w:szCs w:val="18"/>
            <w:u w:val="single"/>
          </w:rPr>
          <w:t>.</w:t>
        </w:r>
        <w:r w:rsidRPr="00594C65">
          <w:rPr>
            <w:rFonts w:ascii="Times New Roman" w:eastAsia="Times New Roman" w:hAnsi="Times New Roman"/>
            <w:b/>
            <w:spacing w:val="-3"/>
            <w:sz w:val="18"/>
            <w:szCs w:val="18"/>
            <w:u w:val="single"/>
            <w:lang w:val="en-US"/>
          </w:rPr>
          <w:t>lashuk</w:t>
        </w:r>
        <w:r w:rsidRPr="00A8537D">
          <w:rPr>
            <w:rFonts w:ascii="Times New Roman" w:eastAsia="Times New Roman" w:hAnsi="Times New Roman"/>
            <w:b/>
            <w:spacing w:val="-3"/>
            <w:sz w:val="18"/>
            <w:szCs w:val="18"/>
            <w:u w:val="single"/>
          </w:rPr>
          <w:t>@</w:t>
        </w:r>
        <w:r w:rsidRPr="00594C65">
          <w:rPr>
            <w:rFonts w:ascii="Times New Roman" w:eastAsia="Times New Roman" w:hAnsi="Times New Roman"/>
            <w:b/>
            <w:spacing w:val="-3"/>
            <w:sz w:val="18"/>
            <w:szCs w:val="18"/>
            <w:u w:val="single"/>
            <w:lang w:val="en-US"/>
          </w:rPr>
          <w:t>yandex</w:t>
        </w:r>
        <w:r w:rsidRPr="00A8537D">
          <w:rPr>
            <w:rFonts w:ascii="Times New Roman" w:eastAsia="Times New Roman" w:hAnsi="Times New Roman"/>
            <w:b/>
            <w:spacing w:val="-3"/>
            <w:sz w:val="18"/>
            <w:szCs w:val="18"/>
            <w:u w:val="single"/>
          </w:rPr>
          <w:t>.</w:t>
        </w:r>
        <w:r w:rsidRPr="00594C65">
          <w:rPr>
            <w:rFonts w:ascii="Times New Roman" w:eastAsia="Times New Roman" w:hAnsi="Times New Roman"/>
            <w:b/>
            <w:spacing w:val="-3"/>
            <w:sz w:val="18"/>
            <w:szCs w:val="18"/>
            <w:u w:val="single"/>
            <w:lang w:val="en-US"/>
          </w:rPr>
          <w:t>ru</w:t>
        </w:r>
      </w:hyperlink>
    </w:p>
    <w:p w:rsidR="009619FB" w:rsidRPr="00A965B9" w:rsidRDefault="009619FB" w:rsidP="009619FB">
      <w:pPr>
        <w:spacing w:after="0" w:line="240" w:lineRule="auto"/>
        <w:ind w:left="-176"/>
        <w:rPr>
          <w:rFonts w:ascii="Times New Roman" w:eastAsia="Times New Roman" w:hAnsi="Times New Roman"/>
          <w:b/>
          <w:spacing w:val="-3"/>
          <w:sz w:val="16"/>
          <w:szCs w:val="16"/>
        </w:rPr>
      </w:pPr>
      <w:r w:rsidRPr="00A8537D">
        <w:rPr>
          <w:rFonts w:ascii="Times New Roman" w:eastAsia="Times New Roman" w:hAnsi="Times New Roman"/>
          <w:b/>
          <w:spacing w:val="-3"/>
          <w:sz w:val="16"/>
          <w:szCs w:val="16"/>
        </w:rPr>
        <w:t>т</w:t>
      </w:r>
      <w:r w:rsidRPr="00594C65">
        <w:rPr>
          <w:rFonts w:ascii="Times New Roman" w:eastAsia="Times New Roman" w:hAnsi="Times New Roman"/>
          <w:b/>
          <w:spacing w:val="-3"/>
          <w:sz w:val="16"/>
          <w:szCs w:val="16"/>
        </w:rPr>
        <w:t>ел</w:t>
      </w:r>
      <w:r w:rsidRPr="00A965B9">
        <w:rPr>
          <w:rFonts w:ascii="Times New Roman" w:eastAsia="Times New Roman" w:hAnsi="Times New Roman"/>
          <w:b/>
          <w:spacing w:val="-3"/>
          <w:sz w:val="16"/>
          <w:szCs w:val="16"/>
        </w:rPr>
        <w:t xml:space="preserve">.: 8(499) 431-08-31;   8-905-542-12-28; </w:t>
      </w:r>
      <w:r>
        <w:rPr>
          <w:rFonts w:ascii="Times New Roman" w:eastAsia="Times New Roman" w:hAnsi="Times New Roman"/>
          <w:b/>
          <w:spacing w:val="-3"/>
          <w:sz w:val="16"/>
          <w:szCs w:val="16"/>
        </w:rPr>
        <w:t xml:space="preserve"> 8(499) 154-21-27                                      </w:t>
      </w:r>
      <w:proofErr w:type="spellStart"/>
      <w:r>
        <w:rPr>
          <w:rFonts w:ascii="Times New Roman" w:eastAsia="Times New Roman" w:hAnsi="Times New Roman"/>
          <w:b/>
          <w:spacing w:val="-3"/>
          <w:sz w:val="18"/>
          <w:szCs w:val="18"/>
          <w:u w:val="single"/>
          <w:lang w:val="en-US"/>
        </w:rPr>
        <w:t>tamara</w:t>
      </w:r>
      <w:proofErr w:type="spellEnd"/>
      <w:r>
        <w:rPr>
          <w:rFonts w:ascii="Times New Roman" w:eastAsia="Times New Roman" w:hAnsi="Times New Roman"/>
          <w:b/>
          <w:spacing w:val="-3"/>
          <w:sz w:val="18"/>
          <w:szCs w:val="18"/>
          <w:u w:val="single"/>
        </w:rPr>
        <w:t>.</w:t>
      </w:r>
      <w:proofErr w:type="spellStart"/>
      <w:r>
        <w:rPr>
          <w:rFonts w:ascii="Times New Roman" w:eastAsia="Times New Roman" w:hAnsi="Times New Roman"/>
          <w:b/>
          <w:spacing w:val="-3"/>
          <w:sz w:val="18"/>
          <w:szCs w:val="18"/>
          <w:u w:val="single"/>
          <w:lang w:val="en-US"/>
        </w:rPr>
        <w:t>mizar</w:t>
      </w:r>
      <w:proofErr w:type="spellEnd"/>
      <w:r>
        <w:rPr>
          <w:rFonts w:ascii="Times New Roman" w:eastAsia="Times New Roman" w:hAnsi="Times New Roman"/>
          <w:b/>
          <w:spacing w:val="-3"/>
          <w:sz w:val="18"/>
          <w:szCs w:val="18"/>
          <w:u w:val="single"/>
        </w:rPr>
        <w:t>@</w:t>
      </w:r>
      <w:r>
        <w:rPr>
          <w:rFonts w:ascii="Times New Roman" w:eastAsia="Times New Roman" w:hAnsi="Times New Roman"/>
          <w:b/>
          <w:spacing w:val="-3"/>
          <w:sz w:val="18"/>
          <w:szCs w:val="18"/>
          <w:u w:val="single"/>
          <w:lang w:val="en-US"/>
        </w:rPr>
        <w:t>mail</w:t>
      </w:r>
      <w:r>
        <w:rPr>
          <w:rFonts w:ascii="Times New Roman" w:eastAsia="Times New Roman" w:hAnsi="Times New Roman"/>
          <w:b/>
          <w:spacing w:val="-3"/>
          <w:sz w:val="18"/>
          <w:szCs w:val="18"/>
          <w:u w:val="single"/>
        </w:rPr>
        <w:t>.</w:t>
      </w:r>
      <w:proofErr w:type="spellStart"/>
      <w:r>
        <w:rPr>
          <w:rFonts w:ascii="Times New Roman" w:eastAsia="Times New Roman" w:hAnsi="Times New Roman"/>
          <w:b/>
          <w:spacing w:val="-3"/>
          <w:sz w:val="18"/>
          <w:szCs w:val="18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/>
          <w:b/>
          <w:spacing w:val="-3"/>
          <w:sz w:val="16"/>
          <w:szCs w:val="16"/>
        </w:rPr>
        <w:t xml:space="preserve">      </w:t>
      </w:r>
    </w:p>
    <w:p w:rsidR="009619FB" w:rsidRPr="00A965B9" w:rsidRDefault="009619FB" w:rsidP="009619FB">
      <w:pPr>
        <w:tabs>
          <w:tab w:val="left" w:pos="1276"/>
        </w:tabs>
        <w:spacing w:after="0" w:line="240" w:lineRule="auto"/>
        <w:rPr>
          <w:rFonts w:ascii="Times New Roman" w:eastAsia="Times New Roman" w:hAnsi="Times New Roman"/>
          <w:b/>
          <w:spacing w:val="-3"/>
          <w:sz w:val="2"/>
          <w:szCs w:val="2"/>
        </w:rPr>
      </w:pPr>
      <w:r w:rsidRPr="00A965B9">
        <w:rPr>
          <w:rFonts w:ascii="Times New Roman" w:eastAsia="Times New Roman" w:hAnsi="Times New Roman"/>
          <w:b/>
          <w:spacing w:val="-3"/>
          <w:sz w:val="18"/>
          <w:szCs w:val="18"/>
          <w:u w:val="single"/>
        </w:rPr>
        <w:t>=====================================================================================</w:t>
      </w:r>
      <w:r w:rsidRPr="00594C65">
        <w:rPr>
          <w:rFonts w:ascii="Times New Roman" w:eastAsia="Times New Roman" w:hAnsi="Times New Roman"/>
          <w:b/>
          <w:spacing w:val="-3"/>
          <w:sz w:val="2"/>
          <w:szCs w:val="2"/>
        </w:rPr>
        <w:t>т</w:t>
      </w:r>
    </w:p>
    <w:p w:rsidR="009619FB" w:rsidRDefault="009619FB" w:rsidP="009619FB">
      <w:pPr>
        <w:widowControl w:val="0"/>
        <w:tabs>
          <w:tab w:val="center" w:pos="4677"/>
        </w:tabs>
        <w:spacing w:after="0" w:line="240" w:lineRule="auto"/>
        <w:rPr>
          <w:rFonts w:ascii="inherit" w:eastAsia="Times New Roman" w:hAnsi="inherit"/>
          <w:b/>
          <w:bCs/>
          <w:color w:val="303030"/>
          <w:sz w:val="24"/>
          <w:szCs w:val="24"/>
          <w:lang w:eastAsia="ru-RU"/>
        </w:rPr>
      </w:pPr>
      <w:r>
        <w:rPr>
          <w:sz w:val="18"/>
          <w:szCs w:val="18"/>
        </w:rPr>
        <w:t>о</w:t>
      </w:r>
      <w:r w:rsidRPr="00000E8A">
        <w:rPr>
          <w:sz w:val="18"/>
          <w:szCs w:val="18"/>
        </w:rPr>
        <w:t>т _</w:t>
      </w:r>
      <w:r>
        <w:rPr>
          <w:sz w:val="18"/>
          <w:szCs w:val="18"/>
        </w:rPr>
        <w:t>15  декабря 2014г</w:t>
      </w:r>
      <w:r w:rsidRPr="00000E8A">
        <w:rPr>
          <w:sz w:val="18"/>
          <w:szCs w:val="18"/>
        </w:rPr>
        <w:t>_№_</w:t>
      </w:r>
      <w:r>
        <w:rPr>
          <w:sz w:val="18"/>
          <w:szCs w:val="18"/>
        </w:rPr>
        <w:t xml:space="preserve">27/1 </w:t>
      </w:r>
      <w:r w:rsidRPr="00A965B9">
        <w:rPr>
          <w:rFonts w:ascii="Franklin Gothic Medium" w:hAnsi="Franklin Gothic Medium"/>
        </w:rPr>
        <w:t xml:space="preserve"> </w:t>
      </w:r>
    </w:p>
    <w:p w:rsidR="009619FB" w:rsidRDefault="009619FB" w:rsidP="009619FB">
      <w:pPr>
        <w:spacing w:after="0" w:line="240" w:lineRule="auto"/>
        <w:contextualSpacing/>
        <w:jc w:val="center"/>
        <w:rPr>
          <w:rFonts w:ascii="inherit" w:eastAsia="Times New Roman" w:hAnsi="inherit"/>
          <w:b/>
          <w:bCs/>
          <w:color w:val="303030"/>
          <w:sz w:val="24"/>
          <w:szCs w:val="24"/>
          <w:lang w:eastAsia="ru-RU"/>
        </w:rPr>
      </w:pPr>
    </w:p>
    <w:p w:rsidR="009619FB" w:rsidRPr="00E42E4C" w:rsidRDefault="009619FB" w:rsidP="009619FB">
      <w:pPr>
        <w:spacing w:after="0" w:line="240" w:lineRule="auto"/>
        <w:contextualSpacing/>
        <w:jc w:val="center"/>
        <w:rPr>
          <w:rFonts w:ascii="inherit" w:eastAsia="Times New Roman" w:hAnsi="inherit"/>
          <w:b/>
          <w:bCs/>
          <w:color w:val="FF0000"/>
          <w:sz w:val="28"/>
          <w:szCs w:val="28"/>
          <w:lang w:eastAsia="ru-RU"/>
        </w:rPr>
      </w:pPr>
      <w:r w:rsidRPr="00E42E4C">
        <w:rPr>
          <w:rFonts w:ascii="inherit" w:eastAsia="Times New Roman" w:hAnsi="inherit"/>
          <w:b/>
          <w:bCs/>
          <w:color w:val="FF0000"/>
          <w:sz w:val="28"/>
          <w:szCs w:val="28"/>
          <w:lang w:eastAsia="ru-RU"/>
        </w:rPr>
        <w:t>РЕКОМЕНДАЦИИ</w:t>
      </w:r>
    </w:p>
    <w:p w:rsidR="009619FB" w:rsidRDefault="009619FB" w:rsidP="009619FB">
      <w:pPr>
        <w:spacing w:after="0" w:line="240" w:lineRule="auto"/>
        <w:contextualSpacing/>
        <w:jc w:val="center"/>
        <w:rPr>
          <w:rFonts w:ascii="inherit" w:eastAsia="Times New Roman" w:hAnsi="inherit"/>
          <w:b/>
          <w:bCs/>
          <w:color w:val="303030"/>
          <w:sz w:val="24"/>
          <w:szCs w:val="24"/>
          <w:lang w:eastAsia="ru-RU"/>
        </w:rPr>
      </w:pPr>
    </w:p>
    <w:p w:rsidR="009619FB" w:rsidRDefault="009619FB" w:rsidP="009619FB">
      <w:pPr>
        <w:spacing w:after="0" w:line="240" w:lineRule="auto"/>
        <w:contextualSpacing/>
        <w:jc w:val="center"/>
        <w:rPr>
          <w:rFonts w:ascii="inherit" w:eastAsia="Times New Roman" w:hAnsi="inherit"/>
          <w:b/>
          <w:bCs/>
          <w:color w:val="303030"/>
          <w:sz w:val="24"/>
          <w:szCs w:val="24"/>
          <w:lang w:eastAsia="ru-RU"/>
        </w:rPr>
      </w:pPr>
      <w:r>
        <w:rPr>
          <w:rFonts w:ascii="inherit" w:eastAsia="Times New Roman" w:hAnsi="inherit"/>
          <w:b/>
          <w:bCs/>
          <w:color w:val="303030"/>
          <w:sz w:val="24"/>
          <w:szCs w:val="24"/>
          <w:lang w:eastAsia="ru-RU"/>
        </w:rPr>
        <w:t xml:space="preserve">Участников Круглого стола по теме: «Социальное и правовое положение бывших несовершеннолетних  узников фашистских лагерей (БНУФ) в Российской Федерации и </w:t>
      </w:r>
      <w:proofErr w:type="gramStart"/>
      <w:r>
        <w:rPr>
          <w:rFonts w:ascii="inherit" w:eastAsia="Times New Roman" w:hAnsi="inherit"/>
          <w:b/>
          <w:bCs/>
          <w:color w:val="303030"/>
          <w:sz w:val="24"/>
          <w:szCs w:val="24"/>
          <w:lang w:eastAsia="ru-RU"/>
        </w:rPr>
        <w:t>г</w:t>
      </w:r>
      <w:proofErr w:type="gramEnd"/>
      <w:r>
        <w:rPr>
          <w:rFonts w:ascii="inherit" w:eastAsia="Times New Roman" w:hAnsi="inherit"/>
          <w:b/>
          <w:bCs/>
          <w:color w:val="303030"/>
          <w:sz w:val="24"/>
          <w:szCs w:val="24"/>
          <w:lang w:eastAsia="ru-RU"/>
        </w:rPr>
        <w:t>. Москве.  Взгляд на проблему. Особо значимая роль жертв нацизма, их вклад в патриотическое воспитание молодежи».</w:t>
      </w:r>
    </w:p>
    <w:p w:rsidR="009619FB" w:rsidRDefault="009619FB" w:rsidP="009619FB">
      <w:pPr>
        <w:spacing w:after="0" w:line="240" w:lineRule="auto"/>
        <w:contextualSpacing/>
        <w:jc w:val="center"/>
        <w:rPr>
          <w:rFonts w:ascii="inherit" w:eastAsia="Times New Roman" w:hAnsi="inherit"/>
          <w:b/>
          <w:bCs/>
          <w:color w:val="303030"/>
          <w:sz w:val="24"/>
          <w:szCs w:val="24"/>
          <w:lang w:eastAsia="ru-RU"/>
        </w:rPr>
      </w:pPr>
    </w:p>
    <w:p w:rsidR="009619FB" w:rsidRDefault="009619FB" w:rsidP="009619FB">
      <w:pPr>
        <w:spacing w:after="0" w:line="240" w:lineRule="auto"/>
        <w:contextualSpacing/>
        <w:jc w:val="center"/>
        <w:rPr>
          <w:rFonts w:ascii="inherit" w:eastAsia="Times New Roman" w:hAnsi="inherit"/>
          <w:b/>
          <w:bCs/>
          <w:color w:val="303030"/>
          <w:sz w:val="24"/>
          <w:szCs w:val="24"/>
          <w:lang w:eastAsia="ru-RU"/>
        </w:rPr>
      </w:pPr>
      <w:r>
        <w:rPr>
          <w:rFonts w:ascii="inherit" w:eastAsia="Times New Roman" w:hAnsi="inherit"/>
          <w:b/>
          <w:bCs/>
          <w:color w:val="303030"/>
          <w:sz w:val="24"/>
          <w:szCs w:val="24"/>
          <w:lang w:eastAsia="ru-RU"/>
        </w:rPr>
        <w:t>Москва. 15 декабря 2014 года</w:t>
      </w:r>
    </w:p>
    <w:p w:rsidR="009619FB" w:rsidRDefault="009619FB" w:rsidP="009619FB">
      <w:pPr>
        <w:spacing w:after="0" w:line="240" w:lineRule="auto"/>
        <w:contextualSpacing/>
        <w:jc w:val="center"/>
        <w:rPr>
          <w:rFonts w:ascii="inherit" w:eastAsia="Times New Roman" w:hAnsi="inherit"/>
          <w:b/>
          <w:bCs/>
          <w:color w:val="303030"/>
          <w:sz w:val="24"/>
          <w:szCs w:val="24"/>
          <w:lang w:eastAsia="ru-RU"/>
        </w:rPr>
      </w:pPr>
    </w:p>
    <w:p w:rsidR="009619FB" w:rsidRPr="009619FB" w:rsidRDefault="009619FB" w:rsidP="009619FB">
      <w:pPr>
        <w:spacing w:after="0" w:line="240" w:lineRule="auto"/>
        <w:contextualSpacing/>
        <w:jc w:val="center"/>
        <w:rPr>
          <w:rFonts w:ascii="inherit" w:eastAsia="Times New Roman" w:hAnsi="inherit"/>
          <w:b/>
          <w:bCs/>
          <w:i/>
          <w:color w:val="303030"/>
          <w:sz w:val="24"/>
          <w:szCs w:val="24"/>
          <w:lang w:eastAsia="ru-RU"/>
        </w:rPr>
      </w:pPr>
      <w:r w:rsidRPr="009619FB">
        <w:rPr>
          <w:rFonts w:ascii="inherit" w:eastAsia="Times New Roman" w:hAnsi="inherit"/>
          <w:b/>
          <w:bCs/>
          <w:i/>
          <w:color w:val="303030"/>
          <w:sz w:val="24"/>
          <w:szCs w:val="24"/>
          <w:lang w:eastAsia="ru-RU"/>
        </w:rPr>
        <w:t xml:space="preserve">Организаторы проведения Круглого стола: московское городское отделение  «Российского Союза бывших несовершеннолетних узников фашистских концлагерей» при поддержке Комитета общественных связей </w:t>
      </w:r>
      <w:proofErr w:type="gramStart"/>
      <w:r w:rsidRPr="009619FB">
        <w:rPr>
          <w:rFonts w:ascii="inherit" w:eastAsia="Times New Roman" w:hAnsi="inherit"/>
          <w:b/>
          <w:bCs/>
          <w:i/>
          <w:color w:val="303030"/>
          <w:sz w:val="24"/>
          <w:szCs w:val="24"/>
          <w:lang w:eastAsia="ru-RU"/>
        </w:rPr>
        <w:t>г</w:t>
      </w:r>
      <w:proofErr w:type="gramEnd"/>
      <w:r w:rsidRPr="009619FB">
        <w:rPr>
          <w:rFonts w:ascii="inherit" w:eastAsia="Times New Roman" w:hAnsi="inherit"/>
          <w:b/>
          <w:bCs/>
          <w:i/>
          <w:color w:val="303030"/>
          <w:sz w:val="24"/>
          <w:szCs w:val="24"/>
          <w:lang w:eastAsia="ru-RU"/>
        </w:rPr>
        <w:t xml:space="preserve">. Москвы. </w:t>
      </w:r>
    </w:p>
    <w:p w:rsidR="009619FB" w:rsidRPr="009619FB" w:rsidRDefault="009619FB" w:rsidP="009619F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p w:rsidR="009619FB" w:rsidRDefault="009619FB" w:rsidP="009619FB">
      <w:pPr>
        <w:ind w:right="-5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Участники Круглого стола проанализировали меры социальной  и правовой    поддержки БНУФ, свои задачи  в  антифашистском,  патриотическом воспитании молодежи и в подготовке   достойной встречи 70-летия Победы в Великой Отечественной войне 1941-1945гг.</w:t>
      </w:r>
      <w:r w:rsidRPr="00463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Великая Победа над фашизмом, достигнутая ценой неимоверных усилий, не должна быть забыта. Как не должны быть забыты страдания и жертвы той страшной войны.</w:t>
      </w:r>
    </w:p>
    <w:p w:rsidR="009619FB" w:rsidRPr="00173E53" w:rsidRDefault="009619FB" w:rsidP="009619FB">
      <w:pPr>
        <w:spacing w:after="225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</w:t>
      </w:r>
      <w:r w:rsidRPr="00173E5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Внимание  госструктур и актива РСБНУ обращено на следующее:</w:t>
      </w:r>
    </w:p>
    <w:p w:rsidR="009619FB" w:rsidRPr="00D9407E" w:rsidRDefault="009619FB" w:rsidP="009619FB">
      <w:pPr>
        <w:pStyle w:val="a3"/>
        <w:numPr>
          <w:ilvl w:val="0"/>
          <w:numId w:val="1"/>
        </w:numPr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Н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есовершеннолетние узники концлагерей – это особая  категория граждан – жертв нацизма. Они были лишены детства,  не по своей вине оказались в фашистских застенках, где содержались в  нечеловеческих условиях (констатировал Нюрнбергский трибунал). В судьбах несовершеннолетних узников фашизма отражена одна из трагических страниц Великой Отечественной войны.   </w:t>
      </w:r>
    </w:p>
    <w:p w:rsidR="009619FB" w:rsidRPr="00D9407E" w:rsidRDefault="009619FB" w:rsidP="009619FB">
      <w:pPr>
        <w:pStyle w:val="a3"/>
        <w:spacing w:after="225" w:line="240" w:lineRule="auto"/>
        <w:ind w:left="14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Бывшие узники - последние живые носители памяти о той войне и в меру своих сил они делятся этой памятью с новым поколением, пишут воспоминания, активно участвуют во встречах со школьниками и студентами, в масштабных общественных антифашистских мероприятиях, в создании школьных музеев, в международных связях. Они  готовы и дальше, пока живы, выполнять свою миссию пропаганды мира между народами, и их активность находит поддержку общественности, Русской Православной Церкви.</w:t>
      </w:r>
    </w:p>
    <w:p w:rsidR="009619FB" w:rsidRPr="00D9407E" w:rsidRDefault="009619FB" w:rsidP="009619FB">
      <w:pPr>
        <w:pStyle w:val="a3"/>
        <w:spacing w:after="225" w:line="240" w:lineRule="auto"/>
        <w:ind w:left="1419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</w:p>
    <w:p w:rsidR="009619FB" w:rsidRDefault="009619FB" w:rsidP="009619FB">
      <w:pPr>
        <w:pStyle w:val="a3"/>
        <w:numPr>
          <w:ilvl w:val="0"/>
          <w:numId w:val="1"/>
        </w:numPr>
        <w:spacing w:after="22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5E9C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 (статей 1,2,3,7, 18,24,32 Конституции Российской Федерации), анализа  законодательных документов, касающихся  БНУФ, и  с </w:t>
      </w:r>
      <w:r w:rsidRPr="004B5E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учетом высказанных  замечаний и предложений в канун 70-летия Победы в Великой Отечественной войне 1941-1945 годов, обратиться</w:t>
      </w:r>
    </w:p>
    <w:p w:rsidR="009619FB" w:rsidRPr="002C20DC" w:rsidRDefault="009619FB" w:rsidP="009619FB">
      <w:pPr>
        <w:pStyle w:val="a3"/>
        <w:spacing w:after="225" w:line="240" w:lineRule="auto"/>
        <w:ind w:left="14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20DC">
        <w:rPr>
          <w:rFonts w:ascii="Times New Roman" w:eastAsia="Times New Roman" w:hAnsi="Times New Roman"/>
          <w:b/>
          <w:sz w:val="24"/>
          <w:szCs w:val="24"/>
          <w:lang w:eastAsia="ru-RU"/>
        </w:rPr>
        <w:t>к </w:t>
      </w:r>
      <w:r w:rsidRPr="002C20D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Президенту РФ, Правительству РФ,  в Государственную Думу, Московскую Городскую Думу и Правительство Москвы</w:t>
      </w:r>
      <w:r w:rsidRPr="002C20DC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9619FB" w:rsidRDefault="009619FB" w:rsidP="009619FB">
      <w:pPr>
        <w:pStyle w:val="a3"/>
        <w:spacing w:after="0" w:line="240" w:lineRule="auto"/>
        <w:ind w:left="1419"/>
        <w:jc w:val="both"/>
        <w:rPr>
          <w:rFonts w:ascii="Times New Roman" w:hAnsi="Times New Roman"/>
          <w:b/>
          <w:i/>
          <w:sz w:val="24"/>
          <w:szCs w:val="24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– всесторонне рассмотреть социально-правовое положение БНУФ и принять меры по совершенствованию законодательства в отношении этой категории граждан в свете выступления  </w:t>
      </w:r>
      <w:r w:rsidRPr="00D9407E">
        <w:rPr>
          <w:rFonts w:ascii="Times New Roman" w:hAnsi="Times New Roman"/>
          <w:sz w:val="24"/>
          <w:szCs w:val="24"/>
        </w:rPr>
        <w:t xml:space="preserve">В.В. Путина на заседании Российского организационного комитета «Победа». 12.07.13 года: </w:t>
      </w:r>
      <w:r w:rsidRPr="00D9407E">
        <w:rPr>
          <w:rFonts w:ascii="Times New Roman" w:hAnsi="Times New Roman"/>
          <w:i/>
          <w:sz w:val="24"/>
          <w:szCs w:val="24"/>
        </w:rPr>
        <w:t xml:space="preserve"> «активизировать работу по улучшению социально-экономических условий жизни ветеранов, инвалидов, участников Великой Отечественной войны, </w:t>
      </w:r>
      <w:r w:rsidRPr="00DB61AD">
        <w:rPr>
          <w:rFonts w:ascii="Times New Roman" w:hAnsi="Times New Roman"/>
          <w:b/>
          <w:i/>
          <w:sz w:val="24"/>
          <w:szCs w:val="24"/>
        </w:rPr>
        <w:t>приравненных к ним лиц»;</w:t>
      </w:r>
    </w:p>
    <w:p w:rsidR="009619FB" w:rsidRPr="00DB61AD" w:rsidRDefault="009619FB" w:rsidP="009619FB">
      <w:pPr>
        <w:pStyle w:val="a3"/>
        <w:spacing w:after="0" w:line="240" w:lineRule="auto"/>
        <w:ind w:left="141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619FB" w:rsidRDefault="009619FB" w:rsidP="009619FB">
      <w:pPr>
        <w:pStyle w:val="a3"/>
        <w:spacing w:after="0" w:line="240" w:lineRule="auto"/>
        <w:ind w:left="1419"/>
        <w:jc w:val="both"/>
        <w:rPr>
          <w:rFonts w:ascii="Times New Roman" w:hAnsi="Times New Roman"/>
          <w:sz w:val="24"/>
          <w:szCs w:val="24"/>
        </w:rPr>
      </w:pPr>
      <w:r w:rsidRPr="00D9407E">
        <w:rPr>
          <w:rFonts w:ascii="Times New Roman" w:hAnsi="Times New Roman"/>
          <w:sz w:val="24"/>
          <w:szCs w:val="24"/>
        </w:rPr>
        <w:t>-восстановить историческую справедливость - признать бывших несовершеннолетних узников  фашизма Участниками Великой Отечественной войны (такое предложение изначально  было сделано ещё в 1988 году),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407E">
        <w:rPr>
          <w:rFonts w:ascii="Times New Roman" w:hAnsi="Times New Roman"/>
          <w:sz w:val="24"/>
          <w:szCs w:val="24"/>
        </w:rPr>
        <w:t xml:space="preserve"> оформи</w:t>
      </w:r>
      <w:r>
        <w:rPr>
          <w:rFonts w:ascii="Times New Roman" w:hAnsi="Times New Roman"/>
          <w:sz w:val="24"/>
          <w:szCs w:val="24"/>
        </w:rPr>
        <w:t>в</w:t>
      </w:r>
      <w:r w:rsidRPr="00D9407E">
        <w:rPr>
          <w:rFonts w:ascii="Times New Roman" w:hAnsi="Times New Roman"/>
          <w:sz w:val="24"/>
          <w:szCs w:val="24"/>
        </w:rPr>
        <w:t xml:space="preserve"> им соответствующие удостоверения</w:t>
      </w:r>
      <w:r>
        <w:rPr>
          <w:rFonts w:ascii="Times New Roman" w:hAnsi="Times New Roman"/>
          <w:sz w:val="24"/>
          <w:szCs w:val="24"/>
        </w:rPr>
        <w:t>;</w:t>
      </w:r>
    </w:p>
    <w:p w:rsidR="009619FB" w:rsidRPr="00D9407E" w:rsidRDefault="009619FB" w:rsidP="009619FB">
      <w:pPr>
        <w:pStyle w:val="a3"/>
        <w:spacing w:after="0" w:line="240" w:lineRule="auto"/>
        <w:ind w:left="14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9FB" w:rsidRDefault="009619FB" w:rsidP="009619FB">
      <w:pPr>
        <w:pStyle w:val="a3"/>
        <w:spacing w:after="0" w:line="240" w:lineRule="auto"/>
        <w:ind w:left="1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– рекомендовать </w:t>
      </w:r>
      <w:r w:rsidRPr="002C20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Общественной палате РФ,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Pr="002C20D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полномоченным по правам человека РФ и г. Москвы 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создать комиссию и провести экспертизу законодательных  актов, касающихся бывших несовершен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нолетних узников нацистских 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лагерей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смерти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,  с целью  устранения разночтений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противоречий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 и восстановления  некоторых ранее принятых  положений из этих документов, а именно: </w:t>
      </w:r>
    </w:p>
    <w:p w:rsidR="009619FB" w:rsidRPr="00D9407E" w:rsidRDefault="009619FB" w:rsidP="009619FB">
      <w:pPr>
        <w:pStyle w:val="a3"/>
        <w:spacing w:after="0" w:line="240" w:lineRule="auto"/>
        <w:ind w:left="1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9FB" w:rsidRDefault="009619FB" w:rsidP="009619FB">
      <w:pPr>
        <w:pStyle w:val="a3"/>
        <w:spacing w:after="0" w:line="240" w:lineRule="auto"/>
        <w:ind w:left="14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 – внести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дополнения 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Закон «О ветеранах»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№5-ФЗ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узаконивающие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действительно  равный статус БНУФ с участниками ВОВ, сохранив  льготы, которые были определены этой категории граждан РФ   до принятия закона «О ветеранах», в том числе:</w:t>
      </w:r>
    </w:p>
    <w:p w:rsidR="009619FB" w:rsidRPr="00D9407E" w:rsidRDefault="009619FB" w:rsidP="009619FB">
      <w:pPr>
        <w:pStyle w:val="a3"/>
        <w:spacing w:after="0" w:line="240" w:lineRule="auto"/>
        <w:ind w:left="14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9FB" w:rsidRDefault="009619FB" w:rsidP="009619FB">
      <w:pPr>
        <w:pStyle w:val="a3"/>
        <w:spacing w:after="0" w:line="240" w:lineRule="auto"/>
        <w:ind w:left="14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а) вернуть утраченные льготы по обеспечению нуждающихся  бывших несовершеннолетних узников в улучшении жилищных условий;</w:t>
      </w:r>
    </w:p>
    <w:p w:rsidR="009619FB" w:rsidRPr="00D9407E" w:rsidRDefault="009619FB" w:rsidP="009619FB">
      <w:pPr>
        <w:pStyle w:val="a3"/>
        <w:spacing w:after="0" w:line="240" w:lineRule="auto"/>
        <w:ind w:left="14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9FB" w:rsidRPr="00D9407E" w:rsidRDefault="009619FB" w:rsidP="009619FB">
      <w:pPr>
        <w:pStyle w:val="a3"/>
        <w:spacing w:after="0" w:line="240" w:lineRule="auto"/>
        <w:ind w:left="14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б) восстановить выплату компенсаций на Погребение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умерших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бывши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узник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 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фашистских лагерей.  </w:t>
      </w:r>
    </w:p>
    <w:p w:rsidR="009619FB" w:rsidRPr="00D9407E" w:rsidRDefault="009619FB" w:rsidP="009619FB">
      <w:pPr>
        <w:pStyle w:val="a3"/>
        <w:spacing w:after="0" w:line="240" w:lineRule="auto"/>
        <w:ind w:left="14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Или:</w:t>
      </w:r>
    </w:p>
    <w:p w:rsidR="009619FB" w:rsidRDefault="009619FB" w:rsidP="009619FB">
      <w:pPr>
        <w:pStyle w:val="a3"/>
        <w:spacing w:after="0" w:line="240" w:lineRule="auto"/>
        <w:ind w:left="14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– рассмотреть вопрос по  принятию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отдельного Закона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, определяющ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 и 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циально-правовые нормы БНУФ (некоторые проекты находя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в Госдуме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давно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9619FB" w:rsidRPr="00D9407E" w:rsidRDefault="009619FB" w:rsidP="009619FB">
      <w:pPr>
        <w:pStyle w:val="a3"/>
        <w:spacing w:after="0" w:line="240" w:lineRule="auto"/>
        <w:ind w:left="14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9FB" w:rsidRPr="00D9407E" w:rsidRDefault="009619FB" w:rsidP="009619FB">
      <w:pPr>
        <w:pStyle w:val="a3"/>
        <w:spacing w:after="0" w:line="240" w:lineRule="auto"/>
        <w:ind w:left="14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- признать бывших несовершеннолетних узников фашистских лагерей, не имеющих инвалидност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(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сейчас им  по 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85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лет), инвалидами 3-ей группы; </w:t>
      </w:r>
    </w:p>
    <w:p w:rsidR="009619FB" w:rsidRPr="00D9407E" w:rsidRDefault="009619FB" w:rsidP="009619FB">
      <w:pPr>
        <w:pStyle w:val="a3"/>
        <w:spacing w:after="0" w:line="240" w:lineRule="auto"/>
        <w:ind w:left="14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9FB" w:rsidRPr="00D9407E" w:rsidRDefault="009619FB" w:rsidP="009619FB">
      <w:pPr>
        <w:pStyle w:val="a3"/>
        <w:ind w:left="1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- рассмотреть вопрос о включении в Общественную палату РФ представителя от Общероссийской общественной организации «Российский Союз бывших несовершеннолетних узников фашистских концлагерей» (РСБНУ).   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Кандидатура имеется. </w:t>
      </w:r>
    </w:p>
    <w:p w:rsidR="009619FB" w:rsidRPr="00D9407E" w:rsidRDefault="009619FB" w:rsidP="009619FB">
      <w:pPr>
        <w:pStyle w:val="a3"/>
        <w:spacing w:after="0" w:line="240" w:lineRule="auto"/>
        <w:ind w:left="142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619FB" w:rsidRPr="00173E53" w:rsidRDefault="009619FB" w:rsidP="00961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73E53">
        <w:rPr>
          <w:rFonts w:ascii="Times New Roman" w:eastAsia="Times New Roman" w:hAnsi="Times New Roman"/>
          <w:b/>
          <w:sz w:val="24"/>
          <w:szCs w:val="24"/>
          <w:lang w:eastAsia="ru-RU"/>
        </w:rPr>
        <w:t>Предложить Правительству Москвы, Московской городской Думе:</w:t>
      </w:r>
    </w:p>
    <w:p w:rsidR="009619FB" w:rsidRPr="00D9407E" w:rsidRDefault="009619FB" w:rsidP="009619FB">
      <w:pPr>
        <w:pStyle w:val="a3"/>
        <w:spacing w:after="0" w:line="240" w:lineRule="auto"/>
        <w:ind w:left="141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9FB" w:rsidRPr="00D9407E" w:rsidRDefault="009619FB" w:rsidP="009619FB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– рассмотреть к  70-летию Победы вопрос об  изменении законодательства города в части определения статуса и  узаконенных льгот для бывших несовершеннолетних узников фашизма, приравняв их  к участникам  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Великой Отечественной войны (других её участников после нас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нет и больше  никогда  не будет</w:t>
      </w:r>
      <w:proofErr w:type="gramEnd"/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): </w:t>
      </w:r>
    </w:p>
    <w:p w:rsidR="009619FB" w:rsidRPr="00D9407E" w:rsidRDefault="009619FB" w:rsidP="009619FB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в частности:</w:t>
      </w:r>
    </w:p>
    <w:p w:rsidR="009619FB" w:rsidRPr="00D9407E" w:rsidRDefault="009619FB" w:rsidP="009619FB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-100 процентную льготу по оплате ЖКХ, абонентской платы за телефон;</w:t>
      </w:r>
    </w:p>
    <w:p w:rsidR="009619FB" w:rsidRPr="00D9407E" w:rsidRDefault="009619FB" w:rsidP="009619FB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бесплатное лечение глазных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онкологических, кардиологических, урологических,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стоматологических заболеваний, определяемых по ежегодным квотам; внеочередное выделение санаторных путевок и другие социальные льготы как для участников войны;</w:t>
      </w:r>
    </w:p>
    <w:p w:rsidR="009619FB" w:rsidRPr="00D9407E" w:rsidRDefault="009619FB" w:rsidP="009619FB">
      <w:pPr>
        <w:pStyle w:val="a3"/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решить вопросы по предоставлению 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 Совету РСБНУ и совету его московского городского отделения в безвозмездное пользование оборудованные  и находящиеся под охраной помещения для работы, а также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финансировани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их уставной деятельности.  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Это позволит жертвам нацизма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более действенно осуществлять  поставленные задачи по всем направлениям работы, в том числе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активизировать антифашистское, патриотическое воспитание столичной  молодежи.</w:t>
      </w:r>
    </w:p>
    <w:p w:rsidR="009619FB" w:rsidRPr="00D9407E" w:rsidRDefault="009619FB" w:rsidP="009619FB">
      <w:pPr>
        <w:pStyle w:val="a3"/>
        <w:spacing w:after="0" w:line="240" w:lineRule="auto"/>
        <w:ind w:left="19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19FB" w:rsidRDefault="009619FB" w:rsidP="00961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Рекомендовать городскому отделению МГО РСБНУ, окружным и районным советам БНУФ укрепить связи с советами ветеранов, заключи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ть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соглашения о вхождении в их состав  на правах коллективных  членов. Это улучшит  работу с молодежью, поможет им достойно отметить 70-летие Великой Победы. </w:t>
      </w:r>
    </w:p>
    <w:p w:rsidR="009619FB" w:rsidRPr="00D9407E" w:rsidRDefault="009619FB" w:rsidP="009619FB">
      <w:pPr>
        <w:pStyle w:val="a3"/>
        <w:spacing w:after="0" w:line="240" w:lineRule="auto"/>
        <w:ind w:left="1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9FB" w:rsidRDefault="009619FB" w:rsidP="00961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Принять предложение участников Круглого стола о проведении среди учащейся молодежи города конкурса на лучшее сочинение, рисунок, посвященным детям фашистских лагерей смерти. Просить Департамент образования оказать содействие в этой работе.</w:t>
      </w:r>
    </w:p>
    <w:p w:rsidR="009619FB" w:rsidRPr="00D9407E" w:rsidRDefault="009619FB" w:rsidP="00961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9FB" w:rsidRPr="00D9407E" w:rsidRDefault="009619FB" w:rsidP="00961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Подготовить обращение московского  городского отделения «РСБНУ» к молодежи, призвав её сохранять Память о жертвах нацизма, проявлять каждодневную заботу и внимание к узникам фашизма, проживающим в </w:t>
      </w:r>
      <w:proofErr w:type="gramStart"/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. Москве.</w:t>
      </w:r>
    </w:p>
    <w:p w:rsidR="009619FB" w:rsidRPr="00D9407E" w:rsidRDefault="009619FB" w:rsidP="00961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906F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Обратиться в Префектуру ЗАО </w:t>
      </w:r>
      <w:proofErr w:type="gramStart"/>
      <w:r w:rsidRPr="00D906FD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D906FD">
        <w:rPr>
          <w:rFonts w:ascii="Times New Roman" w:eastAsia="Times New Roman" w:hAnsi="Times New Roman"/>
          <w:sz w:val="24"/>
          <w:szCs w:val="24"/>
          <w:lang w:eastAsia="ru-RU"/>
        </w:rPr>
        <w:t xml:space="preserve">. Москвы, управу района </w:t>
      </w:r>
      <w:proofErr w:type="spellStart"/>
      <w:r w:rsidRPr="00D906FD">
        <w:rPr>
          <w:rFonts w:ascii="Times New Roman" w:eastAsia="Times New Roman" w:hAnsi="Times New Roman"/>
          <w:sz w:val="24"/>
          <w:szCs w:val="24"/>
          <w:lang w:eastAsia="ru-RU"/>
        </w:rPr>
        <w:t>Тропарево-Никулино</w:t>
      </w:r>
      <w:proofErr w:type="spellEnd"/>
      <w:r w:rsidRPr="00D906F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выделению средств на  завершение работ по  памятнику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«Помнят тебя, Малыш», установленного на подворье храма Михаила Архангела в </w:t>
      </w:r>
      <w:proofErr w:type="spellStart"/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Тропарево</w:t>
      </w:r>
      <w:proofErr w:type="spellEnd"/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и освящённого Русской Православной Церковью (такой памятник единственный в Европе.).</w:t>
      </w:r>
    </w:p>
    <w:p w:rsidR="009619FB" w:rsidRPr="00D9407E" w:rsidRDefault="009619FB" w:rsidP="009619FB">
      <w:pPr>
        <w:pStyle w:val="a3"/>
        <w:spacing w:after="0" w:line="240" w:lineRule="auto"/>
        <w:ind w:left="19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9FB" w:rsidRPr="00D9407E" w:rsidRDefault="009619FB" w:rsidP="00961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Совместно с руководством Центрального музея Великой Отечественной войны 1941-45гг. на Поклонной горе организовать постоянно-действующую экспозицию, посвященную несовершеннолетним узникам фашизма; </w:t>
      </w:r>
    </w:p>
    <w:p w:rsidR="009619FB" w:rsidRPr="00D9407E" w:rsidRDefault="009619FB" w:rsidP="009619FB">
      <w:pPr>
        <w:pStyle w:val="a3"/>
        <w:spacing w:after="0" w:line="240" w:lineRule="auto"/>
        <w:ind w:left="14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9FB" w:rsidRPr="00D9407E" w:rsidRDefault="009619FB" w:rsidP="00961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В апреле 2015 года на базе музея провести на Поклонной горе слет победителей конкурсов «на лучшее сочинение и рисунок», посвященных детям -</w:t>
      </w:r>
      <w:bookmarkStart w:id="0" w:name="_GoBack"/>
      <w:bookmarkEnd w:id="0"/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узникам фашистских концлагерей с участием актива  жертв нацизма, ветеранских организаций.</w:t>
      </w:r>
    </w:p>
    <w:p w:rsidR="009619FB" w:rsidRPr="00D9407E" w:rsidRDefault="009619FB" w:rsidP="009619FB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9FB" w:rsidRPr="00D9407E" w:rsidRDefault="009619FB" w:rsidP="009619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Увековечить к 70-летию Великой Победы Память жертв нацизма – мирных граждан и детей в столице России Москве,  использова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ть 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этой цели одну из площадей  или один из скверов в центре города. Например, установить возле метростанции «Краснопресненская» или «Пушкинская» щит с названиями лагерей смерти, действовавших на временно оккупированной территории СССР в 1941 – 45 гг., как это сделано в 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Берлине, Мюнхене (города-партнёры Москвы). Для иллюстрации прилагаем наши фото.</w:t>
      </w:r>
    </w:p>
    <w:p w:rsidR="009619FB" w:rsidRDefault="009619FB" w:rsidP="009619FB">
      <w:pPr>
        <w:pStyle w:val="a3"/>
        <w:spacing w:after="0" w:line="240" w:lineRule="auto"/>
        <w:ind w:left="1418" w:firstLine="56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619FB" w:rsidRDefault="009619FB" w:rsidP="009619FB">
      <w:pPr>
        <w:pStyle w:val="a3"/>
        <w:spacing w:after="0" w:line="240" w:lineRule="auto"/>
        <w:ind w:left="1418" w:firstLine="568"/>
        <w:jc w:val="both"/>
      </w:pPr>
      <w:r w:rsidRPr="00D9407E">
        <w:rPr>
          <w:rFonts w:ascii="Times New Roman" w:eastAsia="Times New Roman" w:hAnsi="Times New Roman"/>
          <w:bCs/>
          <w:sz w:val="24"/>
          <w:szCs w:val="24"/>
          <w:lang w:eastAsia="ru-RU"/>
        </w:rPr>
        <w:t>Внесение изменений в законодательные акты Российской Федерации и Москвы на базе предложений</w:t>
      </w:r>
      <w:r w:rsidRPr="00D9407E">
        <w:rPr>
          <w:rFonts w:ascii="Times New Roman" w:eastAsia="Times New Roman" w:hAnsi="Times New Roman"/>
          <w:sz w:val="24"/>
          <w:szCs w:val="24"/>
          <w:lang w:eastAsia="ru-RU"/>
        </w:rPr>
        <w:t>, высказанных  участниками Круглого стола,  будет способствовать приведению действующего законодательства в соответствие с требованиями международно-правовых актов по соблюдению прав и свобод человека и гражданина.</w:t>
      </w:r>
    </w:p>
    <w:p w:rsidR="00A91CF7" w:rsidRDefault="00A91CF7"/>
    <w:sectPr w:rsidR="00A91CF7" w:rsidSect="0009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E4142"/>
    <w:multiLevelType w:val="hybridMultilevel"/>
    <w:tmpl w:val="D8340224"/>
    <w:lvl w:ilvl="0" w:tplc="15BC4F5C">
      <w:start w:val="1"/>
      <w:numFmt w:val="decimal"/>
      <w:lvlText w:val="%1."/>
      <w:lvlJc w:val="left"/>
      <w:pPr>
        <w:ind w:left="1420" w:hanging="852"/>
      </w:pPr>
      <w:rPr>
        <w:rFonts w:ascii="inherit" w:hAnsi="inherit" w:cs="Times New Roman" w:hint="default"/>
        <w:b/>
        <w:color w:val="30303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9FB"/>
    <w:rsid w:val="000428AF"/>
    <w:rsid w:val="009619FB"/>
    <w:rsid w:val="00A91CF7"/>
    <w:rsid w:val="00E42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9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9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.lashuk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1270</Words>
  <Characters>7243</Characters>
  <Application>Microsoft Office Word</Application>
  <DocSecurity>0</DocSecurity>
  <Lines>60</Lines>
  <Paragraphs>16</Paragraphs>
  <ScaleCrop>false</ScaleCrop>
  <Company/>
  <LinksUpToDate>false</LinksUpToDate>
  <CharactersWithSpaces>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</cp:revision>
  <dcterms:created xsi:type="dcterms:W3CDTF">2014-12-25T08:02:00Z</dcterms:created>
  <dcterms:modified xsi:type="dcterms:W3CDTF">2014-12-25T08:19:00Z</dcterms:modified>
</cp:coreProperties>
</file>